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lastRenderedPageBreak/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5B8A0DCE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C.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F7499E"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Pr="003F593E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3F593E">
              <w:rPr>
                <w:rFonts w:eastAsia="Times New Roman" w:cstheme="minorHAnsi"/>
                <w:lang w:eastAsia="ro-RO"/>
              </w:rPr>
              <w:t>227</w:t>
            </w:r>
            <w:r w:rsidRPr="003F593E">
              <w:rPr>
                <w:rFonts w:eastAsia="Times New Roman" w:cstheme="minorHAnsi"/>
                <w:lang w:eastAsia="ro-RO"/>
              </w:rPr>
              <w:t>/20</w:t>
            </w:r>
            <w:r w:rsidR="00B91BB2" w:rsidRPr="003F593E">
              <w:rPr>
                <w:rFonts w:eastAsia="Times New Roman" w:cstheme="minorHAnsi"/>
                <w:lang w:eastAsia="ro-RO"/>
              </w:rPr>
              <w:t>15</w:t>
            </w:r>
            <w:r w:rsidRPr="003F593E">
              <w:rPr>
                <w:rFonts w:eastAsia="Times New Roman" w:cstheme="minorHAnsi"/>
                <w:lang w:eastAsia="ro-RO"/>
              </w:rPr>
              <w:t xml:space="preserve"> privind Codul fiscal, cu modificările şi completările ulterioare</w:t>
            </w:r>
            <w:r w:rsidR="00DD37A2" w:rsidRPr="003F593E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3F593E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3F593E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0" w:name="Check62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B71A02">
              <w:rPr>
                <w:rFonts w:eastAsia="Times New Roman" w:cstheme="minorHAnsi"/>
                <w:lang w:eastAsia="ro-RO"/>
              </w:rPr>
            </w:r>
            <w:r w:rsidR="00B71A02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0"/>
            <w:r w:rsidRPr="003F593E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3F593E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3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B71A02">
              <w:rPr>
                <w:rFonts w:eastAsia="Times New Roman" w:cstheme="minorHAnsi"/>
                <w:lang w:eastAsia="ro-RO"/>
              </w:rPr>
            </w:r>
            <w:r w:rsidR="00B71A02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3F593E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3F593E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85E2500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D.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3F593E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3F593E">
              <w:rPr>
                <w:rFonts w:eastAsia="Times New Roman" w:cstheme="minorHAnsi"/>
                <w:lang w:eastAsia="ro-RO"/>
              </w:rPr>
              <w:t>proiectului, cuprinse în tabelul de mai jos, TVA este nedeductibilă potrivit legislaţiei naţionale în domeniul fiscal şi nerecuperab</w:t>
            </w:r>
            <w:r w:rsidR="00906711" w:rsidRPr="003F593E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3F593E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3F593E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3F593E">
              <w:rPr>
                <w:rFonts w:eastAsia="Times New Roman" w:cstheme="minorHAnsi"/>
                <w:lang w:eastAsia="ro-RO"/>
              </w:rPr>
              <w:t>060</w:t>
            </w:r>
            <w:r w:rsidR="00B91BB2" w:rsidRPr="003F593E">
              <w:rPr>
                <w:rFonts w:eastAsia="Times New Roman" w:cstheme="minorHAnsi"/>
                <w:lang w:eastAsia="ro-RO"/>
              </w:rPr>
              <w:t>/20</w:t>
            </w:r>
            <w:r w:rsidR="00AB57FB" w:rsidRPr="003F593E">
              <w:rPr>
                <w:rFonts w:eastAsia="Times New Roman" w:cstheme="minorHAnsi"/>
                <w:lang w:eastAsia="ro-RO"/>
              </w:rPr>
              <w:t>21</w:t>
            </w:r>
            <w:r w:rsidR="00B91BB2"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3F593E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3F593E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3F593E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3F593E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3F593E">
              <w:rPr>
                <w:rFonts w:eastAsia="Times New Roman" w:cstheme="minorHAnsi"/>
                <w:lang w:eastAsia="ro-RO"/>
              </w:rPr>
              <w:t>ctivit</w:t>
            </w:r>
            <w:r w:rsidRPr="003F593E">
              <w:rPr>
                <w:rFonts w:eastAsia="Times New Roman" w:cstheme="minorHAnsi"/>
                <w:lang w:eastAsia="ro-RO"/>
              </w:rPr>
              <w:t>ății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prevăzut</w:t>
            </w:r>
            <w:r w:rsidRPr="003F593E">
              <w:rPr>
                <w:rFonts w:eastAsia="Times New Roman" w:cstheme="minorHAnsi"/>
                <w:lang w:eastAsia="ro-RO"/>
              </w:rPr>
              <w:t>e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3F593E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3F593E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  </w:t>
            </w:r>
            <w:r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3F593E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3F593E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3F593E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3F593E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3F593E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45963CB7" w:rsidR="00DD37A2" w:rsidRPr="003F593E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E.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aferente</w:t>
            </w:r>
            <w:r w:rsidR="00F14DA4" w:rsidRPr="003F593E">
              <w:rPr>
                <w:rFonts w:eastAsia="Times New Roman" w:cstheme="minorHAnsi"/>
                <w:lang w:eastAsia="ro-RO"/>
              </w:rPr>
              <w:t xml:space="preserve">ă </w:t>
            </w:r>
            <w:r w:rsidRPr="003F593E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8F539" w14:textId="77777777" w:rsidR="00B71A02" w:rsidRDefault="00B71A02" w:rsidP="00250B11">
      <w:pPr>
        <w:spacing w:after="0" w:line="240" w:lineRule="auto"/>
      </w:pPr>
      <w:r>
        <w:separator/>
      </w:r>
    </w:p>
  </w:endnote>
  <w:endnote w:type="continuationSeparator" w:id="0">
    <w:p w14:paraId="49C2C3F1" w14:textId="77777777" w:rsidR="00B71A02" w:rsidRDefault="00B71A02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A019B" w14:textId="77777777" w:rsidR="00745988" w:rsidRDefault="007459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65CB2" w14:textId="77777777" w:rsidR="00745988" w:rsidRDefault="007459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0D5F2" w14:textId="77777777" w:rsidR="00745988" w:rsidRDefault="007459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D8BE3" w14:textId="77777777" w:rsidR="00B71A02" w:rsidRDefault="00B71A02" w:rsidP="00250B11">
      <w:pPr>
        <w:spacing w:after="0" w:line="240" w:lineRule="auto"/>
      </w:pPr>
      <w:r>
        <w:separator/>
      </w:r>
    </w:p>
  </w:footnote>
  <w:footnote w:type="continuationSeparator" w:id="0">
    <w:p w14:paraId="1838E67C" w14:textId="77777777" w:rsidR="00B71A02" w:rsidRDefault="00B71A02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87830" w14:textId="77777777" w:rsidR="00745988" w:rsidRDefault="007459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72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19"/>
      <w:gridCol w:w="1153"/>
    </w:tblGrid>
    <w:tr w:rsidR="00CF2672" w14:paraId="7EC6FCF1" w14:textId="77777777" w:rsidTr="00CF2672">
      <w:trPr>
        <w:gridAfter w:val="1"/>
        <w:wAfter w:w="1153" w:type="dxa"/>
        <w:trHeight w:val="390"/>
      </w:trPr>
      <w:tc>
        <w:tcPr>
          <w:tcW w:w="8019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AAC6B25" w14:textId="77777777" w:rsidR="00CF2672" w:rsidRPr="00CF2672" w:rsidRDefault="00CF2672" w:rsidP="00CF2672">
          <w:pPr>
            <w:pStyle w:val="Header"/>
            <w:tabs>
              <w:tab w:val="clear" w:pos="4536"/>
              <w:tab w:val="left" w:pos="5295"/>
            </w:tabs>
            <w:rPr>
              <w:rFonts w:ascii="Calibri" w:hAnsi="Calibri" w:cs="Calibri"/>
              <w:color w:val="000000"/>
            </w:rPr>
          </w:pPr>
          <w:r w:rsidRPr="00CF2672">
            <w:rPr>
              <w:rFonts w:ascii="Calibri" w:hAnsi="Calibri" w:cs="Calibri"/>
              <w:color w:val="000000"/>
            </w:rPr>
            <w:t>Programul Regional Sud-Est 2021-2027</w:t>
          </w:r>
          <w:r w:rsidRPr="00CF2672">
            <w:rPr>
              <w:rFonts w:ascii="Calibri" w:hAnsi="Calibri" w:cs="Calibri"/>
              <w:color w:val="000000"/>
            </w:rPr>
            <w:tab/>
          </w:r>
        </w:p>
        <w:p w14:paraId="23974F39" w14:textId="77777777" w:rsidR="00CF2672" w:rsidRPr="00CF2672" w:rsidRDefault="00CF2672" w:rsidP="00CF2672">
          <w:pPr>
            <w:pStyle w:val="Header"/>
            <w:rPr>
              <w:rFonts w:ascii="Calibri" w:hAnsi="Calibri" w:cs="Calibri"/>
              <w:color w:val="333333"/>
            </w:rPr>
          </w:pPr>
        </w:p>
      </w:tc>
    </w:tr>
    <w:tr w:rsidR="00CF2672" w14:paraId="3E578EB0" w14:textId="77777777" w:rsidTr="00CF2672">
      <w:trPr>
        <w:cantSplit/>
        <w:trHeight w:val="381"/>
      </w:trPr>
      <w:tc>
        <w:tcPr>
          <w:tcW w:w="9172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2E2B571" w14:textId="0D532E87" w:rsidR="00CF2672" w:rsidRPr="00CF2672" w:rsidRDefault="00CF2672" w:rsidP="00CF2672">
          <w:pPr>
            <w:pStyle w:val="Header"/>
            <w:rPr>
              <w:rFonts w:ascii="Calibri" w:hAnsi="Calibri" w:cs="Calibri"/>
              <w:bCs/>
              <w:color w:val="000000"/>
            </w:rPr>
          </w:pPr>
          <w:r w:rsidRPr="00CF2672">
            <w:rPr>
              <w:rFonts w:ascii="Calibri" w:hAnsi="Calibri" w:cs="Calibri"/>
              <w:bCs/>
              <w:color w:val="000000"/>
            </w:rPr>
            <w:t xml:space="preserve">Ghidul Solicitantului – Condiții specifice de accesare a fondurilor în cadrul apelului de proiecte </w:t>
          </w:r>
          <w:r w:rsidR="00745988" w:rsidRPr="00745988">
            <w:rPr>
              <w:rFonts w:ascii="Calibri" w:hAnsi="Calibri" w:cs="Calibri"/>
              <w:bCs/>
              <w:color w:val="000000"/>
            </w:rPr>
            <w:t>Apel PRSE/5.1/1/2023</w:t>
          </w:r>
          <w:bookmarkStart w:id="2" w:name="_GoBack"/>
          <w:bookmarkEnd w:id="2"/>
        </w:p>
      </w:tc>
    </w:tr>
  </w:tbl>
  <w:p w14:paraId="0F74C3B1" w14:textId="77777777" w:rsidR="00CF2672" w:rsidRDefault="00CF2672" w:rsidP="00CF2672">
    <w:pPr>
      <w:pStyle w:val="Header"/>
    </w:pPr>
  </w:p>
  <w:p w14:paraId="1FC6657C" w14:textId="77777777" w:rsidR="00CF2672" w:rsidRDefault="00CF2672" w:rsidP="00250B11">
    <w:pPr>
      <w:pStyle w:val="Header"/>
      <w:jc w:val="right"/>
    </w:pPr>
  </w:p>
  <w:p w14:paraId="755B05A6" w14:textId="4009B939" w:rsidR="00250B11" w:rsidRDefault="00250B11" w:rsidP="00CF2672">
    <w:pPr>
      <w:pStyle w:val="Header"/>
      <w:jc w:val="right"/>
    </w:pPr>
    <w:r>
      <w:t xml:space="preserve">Anexa </w:t>
    </w:r>
    <w:r w:rsidR="00706816">
      <w:t>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05C4C" w14:textId="77777777" w:rsidR="00745988" w:rsidRDefault="007459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50B11"/>
    <w:rsid w:val="0026102B"/>
    <w:rsid w:val="00306D18"/>
    <w:rsid w:val="003F593E"/>
    <w:rsid w:val="0049376A"/>
    <w:rsid w:val="004E2974"/>
    <w:rsid w:val="004F40BA"/>
    <w:rsid w:val="005054CF"/>
    <w:rsid w:val="0051731A"/>
    <w:rsid w:val="005312DF"/>
    <w:rsid w:val="005475DA"/>
    <w:rsid w:val="0058038A"/>
    <w:rsid w:val="005C4D50"/>
    <w:rsid w:val="005C7482"/>
    <w:rsid w:val="006065DB"/>
    <w:rsid w:val="006A7C01"/>
    <w:rsid w:val="006C1AA4"/>
    <w:rsid w:val="006C69B7"/>
    <w:rsid w:val="006D5CB6"/>
    <w:rsid w:val="00701F89"/>
    <w:rsid w:val="00706816"/>
    <w:rsid w:val="00745988"/>
    <w:rsid w:val="0076638A"/>
    <w:rsid w:val="007E089D"/>
    <w:rsid w:val="008713A6"/>
    <w:rsid w:val="00872D30"/>
    <w:rsid w:val="00906711"/>
    <w:rsid w:val="00A04EB8"/>
    <w:rsid w:val="00AB57FB"/>
    <w:rsid w:val="00AF512A"/>
    <w:rsid w:val="00B0646A"/>
    <w:rsid w:val="00B33EC2"/>
    <w:rsid w:val="00B71A02"/>
    <w:rsid w:val="00B91BB2"/>
    <w:rsid w:val="00BA7B18"/>
    <w:rsid w:val="00C6640F"/>
    <w:rsid w:val="00CF2672"/>
    <w:rsid w:val="00D0312B"/>
    <w:rsid w:val="00DD37A2"/>
    <w:rsid w:val="00DF19F0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A79B1-73BE-4D11-8A7C-E111CD41C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Adriana</cp:lastModifiedBy>
  <cp:revision>13</cp:revision>
  <dcterms:created xsi:type="dcterms:W3CDTF">2023-06-08T11:43:00Z</dcterms:created>
  <dcterms:modified xsi:type="dcterms:W3CDTF">2023-08-10T07:12:00Z</dcterms:modified>
</cp:coreProperties>
</file>